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AUTOCERTIFICAZIONE PATRIMONIO MOBILIARE (art. 46 D.P.R. del 28/12/2000 n. 445)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Il/la sottoscritto/a ________________________________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C.F. ______________________________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consapevole delle conseguenze di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una falsa dichiarazione, sotto la propria responsabilità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DICHIARA che, alla data del 31.12.2013 che il Sig./a _______________________________________________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non possiede patrimonio mobiliare di alcun titolo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Segoe UI Symbol" w:ascii="Segoe UI Symbol" w:hAnsi="Segoe UI Symbol"/>
        </w:rPr>
        <w:t>☐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è titolare dei seguenti patrimoni mobiliari: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Conto corrente IBAN:______________________ Banca/Posta _____________ saldo___________________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Libretti al portatore:______________________ Banca/Posta ______________ saldo___________________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Titoli di Stato:___________________________ Banca/Posta ______________ saldo___________________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Obbligazioni:_______________________________ Banca/Posta _____________ saldo___________________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Quote di investimento:____________________ Banca/Posta _____________ saldo___________________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Investimenti assicurativi:___________________ Banca/Posta _____________ saldo___________________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Luogo e data, ___________________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Firma ____________________________________ 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Allegato: Copia fotostatica Carta d’Identità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egoe UI 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2018-07-02T11:36:00Z</dcterms:created>
  <dc:creator>Laura Ricciardi</dc:creator>
  <dc:language>it-IT</dc:language>
  <cp:lastModifiedBy>Laura Ricciardi</cp:lastModifiedBy>
  <dcterms:modified xsi:type="dcterms:W3CDTF">2018-07-02T11:47:00Z</dcterms:modified>
  <cp:revision>1</cp:revision>
</cp:coreProperties>
</file>