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Auto elettriche con emissioni fino a 20 g/km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(incentivo/sconto di 4.000 euro senza rottamazione e di 6.000 euro con rottamazione)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jc w:val="left"/>
        <w:tblInd w:w="90" w:type="dxa"/>
        <w:tblBorders>
          <w:top w:val="single" w:sz="2" w:space="0" w:color="777777"/>
          <w:left w:val="single" w:sz="2" w:space="0" w:color="777777"/>
          <w:bottom w:val="single" w:sz="2" w:space="0" w:color="777777"/>
          <w:insideH w:val="single" w:sz="2" w:space="0" w:color="777777"/>
          <w:right w:val="single" w:sz="2" w:space="0" w:color="777777"/>
          <w:insideV w:val="single" w:sz="2" w:space="0" w:color="777777"/>
        </w:tblBorders>
        <w:tblCellMar>
          <w:top w:w="45" w:type="dxa"/>
          <w:left w:w="89" w:type="dxa"/>
          <w:bottom w:w="45" w:type="dxa"/>
          <w:right w:w="90" w:type="dxa"/>
        </w:tblCellMar>
      </w:tblPr>
      <w:tblGrid>
        <w:gridCol w:w="1966"/>
        <w:gridCol w:w="2273"/>
        <w:gridCol w:w="4206"/>
      </w:tblGrid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Style w:val="Enfasiforte"/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Style w:val="Enfasiforte"/>
                <w:rFonts w:ascii="Arial;Helvetica Neue;Helvetica;Nimbus Sans L;Liberation Sans;sans-serif" w:hAnsi="Arial;Helvetica Neue;Helvetica;Nimbus Sans L;Liberation Sans;sans-serif"/>
                <w:color w:val="000000"/>
              </w:rPr>
              <w:t>MARCA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Style w:val="Enfasiforte"/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Style w:val="Enfasiforte"/>
                <w:rFonts w:ascii="Arial;Helvetica Neue;Helvetica;Nimbus Sans L;Liberation Sans;sans-serif" w:hAnsi="Arial;Helvetica Neue;Helvetica;Nimbus Sans L;Liberation Sans;sans-serif"/>
                <w:color w:val="000000"/>
              </w:rPr>
              <w:t>MODELLO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Style w:val="Enfasiforte"/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Style w:val="Enfasiforte"/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VERSIONE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BMW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i3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125 kW 120 Ah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BMW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i3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125 kW Advantage 120 Ah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BMW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i3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S 135 kW 120 Ah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BMW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i3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S 135 kW Advantage 120 Ah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Citroën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C-Zero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Séduction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Citroën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E-Mehari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Soft Top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Citroën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E-Mehari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Hard Top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Hyundai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Ioniq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EV 28 kWh Comfort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Hyundai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Ioniq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EV 28 kWh Style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Hyundai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Kona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Electric 39 kWh XPrime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Hyundai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Kona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Electric 64 kWh XPrime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Hyundai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Kona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Electric 64 kWh Exellence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Kia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Soul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Eco Electric You® Soul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Mitsubishi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i-MiEV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i-MiEV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Nissan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NV200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e-NV200 Evalia ENEL Edition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Nissan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NV200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e-NV200 Evalia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Nissan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Leaf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40 kWh Visia Plus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Nissan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Leaf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40 kWh Enel Edition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Nissan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Leaf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40 kWh Acenta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Nissan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Leaf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40 kWh N-Connecta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Nissan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Leaf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40 kWh Tekna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Peugeot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iOn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Active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Renault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Grand Kangoo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Z.E Combi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Renault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ZOE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Q90 Life Flex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Renault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ZOE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Q90 Intens Flex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Renault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ZOE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Q90 Life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Renault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ZOE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Q90 Intens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Renault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ZOE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R90 Life Flex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Renault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ZOE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R90 Life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Renault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ZOE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R110 Intens Flex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Renault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ZOE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R110 Intens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Smart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forfour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EQ youngster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Smart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forfour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EQ passion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Smart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forfour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EQ perfect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Smart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forfour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EQ prime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Smart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forfour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EQ Brabus Style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Smart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fortwo cabrio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EQ youngster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Smart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fortwo cabrio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EQ passion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Smart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fortwo cabrio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EQ perfect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Smart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fortwo cabrio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EQ prime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Smart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fortwo cabrio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EQ Brabus Style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Smart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fortwo coupé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EQ youngster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Smart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fortwo coupé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EQ passion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Smart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fortwo coupé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EQ perfect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Smart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fortwo coupé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EQ prime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Smart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fortwo coupé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EQ Brabus Style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Volkswagen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up!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e-up!</w:t>
            </w:r>
          </w:p>
        </w:tc>
      </w:tr>
      <w:tr>
        <w:trPr>
          <w:trHeight w:val="311" w:hRule="atLeast"/>
          <w:cantSplit w:val="false"/>
        </w:trPr>
        <w:tc>
          <w:tcPr>
            <w:tcW w:w="196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Volkswagen</w:t>
            </w:r>
          </w:p>
        </w:tc>
        <w:tc>
          <w:tcPr>
            <w:tcW w:w="2273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Golf</w:t>
            </w:r>
          </w:p>
        </w:tc>
        <w:tc>
          <w:tcPr>
            <w:tcW w:w="4206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  <w:shd w:fill="EEEEEE" w:val="clear"/>
              </w:rPr>
              <w:t>e-Golf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altName w:val="Helvetica Neue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character" w:styleId="Enfasiforte">
    <w:name w:val="Enfasi forte"/>
    <w:rPr>
      <w:b/>
      <w:bCs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Contenutotabella">
    <w:name w:val="Contenuto tabella"/>
    <w:basedOn w:val="Normal"/>
    <w:pPr>
      <w:suppressLineNumbers/>
    </w:pPr>
    <w:rPr/>
  </w:style>
  <w:style w:type="paragraph" w:styleId="Titolotabella">
    <w:name w:val="Titolo tabella"/>
    <w:basedOn w:val="Contenutotabella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2019-02-06T07:41:42Z</dcterms:created>
  <dc:language>it-IT</dc:language>
  <cp:revision>0</cp:revision>
</cp:coreProperties>
</file>